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2A" w:rsidRDefault="00C260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2"/>
        <w:gridCol w:w="5136"/>
        <w:gridCol w:w="4608"/>
      </w:tblGrid>
      <w:tr w:rsidR="00C2602A">
        <w:trPr>
          <w:trHeight w:val="500"/>
        </w:trPr>
        <w:tc>
          <w:tcPr>
            <w:tcW w:w="4872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July</w:t>
            </w:r>
          </w:p>
        </w:tc>
        <w:tc>
          <w:tcPr>
            <w:tcW w:w="5136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August</w:t>
            </w:r>
          </w:p>
        </w:tc>
        <w:tc>
          <w:tcPr>
            <w:tcW w:w="4608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September</w:t>
            </w:r>
          </w:p>
        </w:tc>
      </w:tr>
      <w:tr w:rsidR="00C2602A">
        <w:tc>
          <w:tcPr>
            <w:tcW w:w="4872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Latseen</w:t>
            </w:r>
            <w:proofErr w:type="spellEnd"/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Academy (July 7-17), SHI, 3 </w:t>
            </w:r>
            <w:proofErr w:type="gramStart"/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credit</w:t>
            </w:r>
            <w:proofErr w:type="gramEnd"/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 Native Art, 1 credit UNIV.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College/dual credit intensives/short courses, UAS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8064A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64A2"/>
                <w:sz w:val="20"/>
                <w:szCs w:val="20"/>
              </w:rPr>
              <w:t>ANSEP (Alaska Native Science and Education Program)</w:t>
            </w:r>
          </w:p>
        </w:tc>
        <w:tc>
          <w:tcPr>
            <w:tcW w:w="5136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College/dual credit courses, UA system and school districts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9BBB59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4BACC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BACC6"/>
                <w:sz w:val="20"/>
                <w:szCs w:val="20"/>
              </w:rPr>
              <w:t>UAS Successful Scholars camp, pre-orientation Aug 19</w:t>
            </w: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4BACC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BACC6"/>
                <w:sz w:val="20"/>
                <w:szCs w:val="20"/>
              </w:rPr>
              <w:t>Orientation Aug 22-24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9BBB5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9BBB59"/>
                <w:sz w:val="20"/>
                <w:szCs w:val="20"/>
              </w:rPr>
              <w:t>Juneau construction academy, SERRC, 18+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9BBB59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9BBB5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9BBB59"/>
                <w:sz w:val="20"/>
                <w:szCs w:val="20"/>
              </w:rPr>
              <w:t xml:space="preserve">MAPS training, </w:t>
            </w:r>
            <w:proofErr w:type="spellStart"/>
            <w:r>
              <w:rPr>
                <w:rFonts w:ascii="Calibri" w:eastAsia="Calibri" w:hAnsi="Calibri" w:cs="Calibri"/>
                <w:color w:val="9BBB59"/>
                <w:sz w:val="20"/>
                <w:szCs w:val="20"/>
              </w:rPr>
              <w:t>Couer</w:t>
            </w:r>
            <w:proofErr w:type="spellEnd"/>
            <w:r>
              <w:rPr>
                <w:rFonts w:ascii="Calibri" w:eastAsia="Calibri" w:hAnsi="Calibri" w:cs="Calibri"/>
                <w:color w:val="9BBB59"/>
                <w:sz w:val="20"/>
                <w:szCs w:val="20"/>
              </w:rPr>
              <w:t xml:space="preserve"> Mining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UAS Deadline for Fall Admission Aug 15</w:t>
            </w:r>
          </w:p>
        </w:tc>
        <w:tc>
          <w:tcPr>
            <w:tcW w:w="4608" w:type="dxa"/>
          </w:tcPr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“Triple credit” carpentry &amp; welding (HS, College, NCCER credentials), Hydaburg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Transition Camps, community-based 8-15 locations per year -&gt; SERRC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4BACC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Salmon enhancement semester (hatchery/weir tech skills), UAS Sitka</w:t>
            </w:r>
          </w:p>
        </w:tc>
      </w:tr>
      <w:tr w:rsidR="00C2602A">
        <w:tc>
          <w:tcPr>
            <w:tcW w:w="4872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October</w:t>
            </w:r>
          </w:p>
        </w:tc>
        <w:tc>
          <w:tcPr>
            <w:tcW w:w="5136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November</w:t>
            </w:r>
          </w:p>
        </w:tc>
        <w:tc>
          <w:tcPr>
            <w:tcW w:w="4608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December</w:t>
            </w:r>
          </w:p>
        </w:tc>
      </w:tr>
      <w:tr w:rsidR="00C2602A">
        <w:tc>
          <w:tcPr>
            <w:tcW w:w="4872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UNIV 101 3 credit online college success skills, UAS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College &amp; Career Fair, Juneau TMHS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Intro to Nautical Skills -&gt; Basic training &amp; HS science credit, AVTEC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UAS Spring Class Schedule Available Oct 28</w:t>
            </w:r>
          </w:p>
        </w:tc>
        <w:tc>
          <w:tcPr>
            <w:tcW w:w="5136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Explore Southeast 1, UAS, pre &amp; post-testing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bookmarkStart w:id="2" w:name="_boa0xpgyv5go" w:colFirst="0" w:colLast="0"/>
            <w:bookmarkEnd w:id="2"/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bookmarkStart w:id="3" w:name="_ekna70kj08tw" w:colFirst="0" w:colLast="0"/>
            <w:bookmarkEnd w:id="3"/>
            <w:r>
              <w:rPr>
                <w:rFonts w:ascii="Calibri" w:eastAsia="Calibri" w:hAnsi="Calibri" w:cs="Calibri"/>
                <w:sz w:val="20"/>
                <w:szCs w:val="20"/>
              </w:rPr>
              <w:t>UAS Spring Registration Begins Nov 25</w:t>
            </w:r>
          </w:p>
        </w:tc>
        <w:tc>
          <w:tcPr>
            <w:tcW w:w="4608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85725</wp:posOffset>
                      </wp:positionV>
                      <wp:extent cx="1625600" cy="1054100"/>
                      <wp:effectExtent l="0" t="0" r="0" b="0"/>
                      <wp:wrapTopAndBottom distT="0" dist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5900" y="3265650"/>
                                <a:ext cx="16002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2602A" w:rsidRDefault="001820CF">
                                  <w:pPr>
                                    <w:pStyle w:val="normal0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sz w:val="22"/>
                                    </w:rPr>
                                    <w:t>Color key:</w:t>
                                  </w:r>
                                </w:p>
                                <w:p w:rsidR="00C2602A" w:rsidRDefault="001820CF">
                                  <w:pPr>
                                    <w:pStyle w:val="normal0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8064A2"/>
                                      <w:sz w:val="22"/>
                                    </w:rPr>
                                    <w:t>Middle school - purple</w:t>
                                  </w:r>
                                </w:p>
                                <w:p w:rsidR="00C2602A" w:rsidRDefault="001820CF">
                                  <w:pPr>
                                    <w:pStyle w:val="normal0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F497D"/>
                                      <w:sz w:val="22"/>
                                    </w:rPr>
                                    <w:t>High school – dark blue</w:t>
                                  </w:r>
                                </w:p>
                                <w:p w:rsidR="00C2602A" w:rsidRDefault="001820CF">
                                  <w:pPr>
                                    <w:pStyle w:val="normal0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4BACC6"/>
                                      <w:sz w:val="22"/>
                                    </w:rPr>
                                    <w:t>College – light blue</w:t>
                                  </w:r>
                                </w:p>
                                <w:p w:rsidR="00C2602A" w:rsidRDefault="001820CF">
                                  <w:pPr>
                                    <w:pStyle w:val="normal0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9BBB59"/>
                                      <w:sz w:val="22"/>
                                    </w:rPr>
                                    <w:t>18+ = green</w:t>
                                  </w:r>
                                </w:p>
                                <w:p w:rsidR="00C2602A" w:rsidRDefault="00C2602A">
                                  <w:pPr>
                                    <w:pStyle w:val="normal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85725</wp:posOffset>
                      </wp:positionV>
                      <wp:extent cx="1625600" cy="1054100"/>
                      <wp:effectExtent b="0" l="0" r="0" t="0"/>
                      <wp:wrapTopAndBottom distB="0" dist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5600" cy="1054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2602A">
        <w:tc>
          <w:tcPr>
            <w:tcW w:w="4872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January</w:t>
            </w:r>
          </w:p>
        </w:tc>
        <w:tc>
          <w:tcPr>
            <w:tcW w:w="5136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February</w:t>
            </w:r>
          </w:p>
        </w:tc>
        <w:tc>
          <w:tcPr>
            <w:tcW w:w="4608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March</w:t>
            </w:r>
          </w:p>
        </w:tc>
      </w:tr>
      <w:tr w:rsidR="00C2602A">
        <w:tc>
          <w:tcPr>
            <w:tcW w:w="4872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College/dual credit courses, UA system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Close-up – government internships, SERRC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UAS Fall Instruction Starts Jan 13</w:t>
            </w:r>
          </w:p>
        </w:tc>
        <w:tc>
          <w:tcPr>
            <w:tcW w:w="5136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Summer Job Fairs, JSD High Schools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UAS Summer Class Schedule Available Feb 3</w:t>
            </w: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Summer Registration begins Feb 10</w:t>
            </w:r>
          </w:p>
        </w:tc>
        <w:tc>
          <w:tcPr>
            <w:tcW w:w="4608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Explore Southeast 2, UAS, pre &amp; post-testing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b/>
                <w:color w:val="1F497D"/>
                <w:sz w:val="16"/>
                <w:szCs w:val="16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Immersion experience, AVTEC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16"/>
                <w:szCs w:val="16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Career Connections Healthcare, Behavioral Health, SERRC, Juneau 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16"/>
                <w:szCs w:val="16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CTE spring break camp, UAS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16"/>
                <w:szCs w:val="16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UAS Fall Schedule Available Mar 23</w:t>
            </w:r>
          </w:p>
        </w:tc>
      </w:tr>
      <w:tr w:rsidR="00C2602A">
        <w:tc>
          <w:tcPr>
            <w:tcW w:w="4872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April</w:t>
            </w:r>
          </w:p>
        </w:tc>
        <w:tc>
          <w:tcPr>
            <w:tcW w:w="5136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May</w:t>
            </w:r>
          </w:p>
        </w:tc>
        <w:tc>
          <w:tcPr>
            <w:tcW w:w="4608" w:type="dxa"/>
            <w:shd w:val="clear" w:color="auto" w:fill="CCC1D9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June</w:t>
            </w:r>
          </w:p>
        </w:tc>
      </w:tr>
      <w:tr w:rsidR="00C2602A">
        <w:tc>
          <w:tcPr>
            <w:tcW w:w="4872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 xml:space="preserve">UAS Math (Calculus) Camp, 3 days, pre &amp; post-testing, </w:t>
            </w: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UAS Fall Registration Opens Apr 20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Career Connections, general, week-long, SERRC, Juneau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Dive semester, multiple dive certification, UAS Sitka</w:t>
            </w:r>
          </w:p>
        </w:tc>
        <w:tc>
          <w:tcPr>
            <w:tcW w:w="5136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Career Connections, general, week-long, SERRC, Juneau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UAS Summer Session May 13-Aug 3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08" w:type="dxa"/>
          </w:tcPr>
          <w:p w:rsidR="00C2602A" w:rsidRDefault="001820CF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  <w:szCs w:val="20"/>
              </w:rPr>
              <w:t>RAHI (Rural Alaska Honors Institute), UAF</w:t>
            </w:r>
          </w:p>
          <w:p w:rsidR="00C2602A" w:rsidRDefault="00C2602A">
            <w:pPr>
              <w:pStyle w:val="normal0"/>
              <w:rPr>
                <w:rFonts w:ascii="Calibri" w:eastAsia="Calibri" w:hAnsi="Calibri" w:cs="Calibri"/>
                <w:color w:val="1F497D"/>
                <w:sz w:val="20"/>
                <w:szCs w:val="20"/>
              </w:rPr>
            </w:pPr>
          </w:p>
          <w:p w:rsidR="00C2602A" w:rsidRDefault="001820CF">
            <w:pPr>
              <w:pStyle w:val="normal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UAS Summer Sessi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 Two June 24-Aug 3</w:t>
            </w:r>
          </w:p>
        </w:tc>
      </w:tr>
    </w:tbl>
    <w:p w:rsidR="00C2602A" w:rsidRDefault="001820CF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Year-long, Juneau School District: Career pathways, weekly advisory, </w:t>
      </w:r>
      <w:r>
        <w:rPr>
          <w:rFonts w:ascii="Calibri" w:eastAsia="Calibri" w:hAnsi="Calibri" w:cs="Calibri"/>
          <w:sz w:val="22"/>
          <w:szCs w:val="22"/>
        </w:rPr>
        <w:t>AVID</w:t>
      </w: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1820CF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Data trend</w:t>
      </w:r>
      <w:r>
        <w:rPr>
          <w:rFonts w:ascii="Calibri" w:eastAsia="Calibri" w:hAnsi="Calibri" w:cs="Calibri"/>
        </w:rPr>
        <w:t xml:space="preserve">:  College enrollment for students from Angoon, Hoonah, Hydaburg, </w:t>
      </w:r>
      <w:proofErr w:type="spellStart"/>
      <w:r>
        <w:rPr>
          <w:rFonts w:ascii="Calibri" w:eastAsia="Calibri" w:hAnsi="Calibri" w:cs="Calibri"/>
        </w:rPr>
        <w:t>Klukwan</w:t>
      </w:r>
      <w:proofErr w:type="spellEnd"/>
      <w:r>
        <w:rPr>
          <w:rFonts w:ascii="Calibri" w:eastAsia="Calibri" w:hAnsi="Calibri" w:cs="Calibri"/>
        </w:rPr>
        <w:t>, and Yakutat (combined) increased from 36% in 2011 to 50% in 2014. The four-year completion rate increased from less than 10% in 2011 to 19% in 2014.</w:t>
      </w: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1820CF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has contributed to trend o</w:t>
      </w:r>
      <w:r>
        <w:rPr>
          <w:rFonts w:ascii="Calibri" w:eastAsia="Calibri" w:hAnsi="Calibri" w:cs="Calibri"/>
        </w:rPr>
        <w:t xml:space="preserve">f more students from Southeast villages </w:t>
      </w:r>
      <w:proofErr w:type="gramStart"/>
      <w:r>
        <w:rPr>
          <w:rFonts w:ascii="Calibri" w:eastAsia="Calibri" w:hAnsi="Calibri" w:cs="Calibri"/>
        </w:rPr>
        <w:t>are</w:t>
      </w:r>
      <w:proofErr w:type="gramEnd"/>
      <w:r>
        <w:rPr>
          <w:rFonts w:ascii="Calibri" w:eastAsia="Calibri" w:hAnsi="Calibri" w:cs="Calibri"/>
        </w:rPr>
        <w:t xml:space="preserve"> enrolling in college?</w:t>
      </w:r>
    </w:p>
    <w:p w:rsidR="00C2602A" w:rsidRDefault="001820C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Removing barriers: Getting rid of HS qualifying exam (2014)</w:t>
      </w:r>
    </w:p>
    <w:p w:rsidR="00C2602A" w:rsidRDefault="001820C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Financial aid: Alaska Performance Scholarship </w:t>
      </w:r>
    </w:p>
    <w:p w:rsidR="00C2602A" w:rsidRDefault="001820C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Role models: Graduates from rural communities like Danielle Carlson recruiting othe</w:t>
      </w:r>
      <w:r>
        <w:rPr>
          <w:rFonts w:ascii="Calibri" w:eastAsia="Calibri" w:hAnsi="Calibri" w:cs="Calibri"/>
          <w:color w:val="000000"/>
        </w:rPr>
        <w:t>r rural students</w:t>
      </w:r>
    </w:p>
    <w:p w:rsidR="00C2602A" w:rsidRDefault="001820C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Early College Experiences: </w:t>
      </w:r>
      <w:proofErr w:type="spellStart"/>
      <w:r>
        <w:rPr>
          <w:rFonts w:ascii="Calibri" w:eastAsia="Calibri" w:hAnsi="Calibri" w:cs="Calibri"/>
          <w:color w:val="000000"/>
        </w:rPr>
        <w:t>Latseen</w:t>
      </w:r>
      <w:proofErr w:type="spellEnd"/>
      <w:r>
        <w:rPr>
          <w:rFonts w:ascii="Calibri" w:eastAsia="Calibri" w:hAnsi="Calibri" w:cs="Calibri"/>
          <w:color w:val="000000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</w:rPr>
        <w:t>Goldbelt</w:t>
      </w:r>
      <w:proofErr w:type="spellEnd"/>
      <w:r>
        <w:rPr>
          <w:rFonts w:ascii="Calibri" w:eastAsia="Calibri" w:hAnsi="Calibri" w:cs="Calibri"/>
          <w:color w:val="000000"/>
        </w:rPr>
        <w:t xml:space="preserve"> Camps</w:t>
      </w:r>
    </w:p>
    <w:p w:rsidR="00C2602A" w:rsidRDefault="001820C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Compressed class and dual credit classes</w:t>
      </w:r>
    </w:p>
    <w:p w:rsidR="00C2602A" w:rsidRDefault="001820C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On campus support: Native and rural Student Center, </w:t>
      </w:r>
      <w:proofErr w:type="spellStart"/>
      <w:r>
        <w:rPr>
          <w:rFonts w:ascii="Calibri" w:eastAsia="Calibri" w:hAnsi="Calibri" w:cs="Calibri"/>
          <w:color w:val="000000"/>
        </w:rPr>
        <w:t>Wooch.een</w:t>
      </w:r>
      <w:proofErr w:type="spellEnd"/>
      <w:r>
        <w:rPr>
          <w:rFonts w:ascii="Calibri" w:eastAsia="Calibri" w:hAnsi="Calibri" w:cs="Calibri"/>
          <w:color w:val="000000"/>
        </w:rPr>
        <w:t>, advisors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6718300</wp:posOffset>
                </wp:positionH>
                <wp:positionV relativeFrom="paragraph">
                  <wp:posOffset>63500</wp:posOffset>
                </wp:positionV>
                <wp:extent cx="1752600" cy="3714750"/>
                <wp:effectExtent l="0" t="0" r="0" b="0"/>
                <wp:wrapSquare wrapText="bothSides" distT="0" distB="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2179800"/>
                          <a:ext cx="1735800" cy="36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dbl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602A" w:rsidRDefault="001820CF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Meeting Participants</w:t>
                            </w:r>
                          </w:p>
                          <w:p w:rsidR="00C2602A" w:rsidRDefault="001820CF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April 30, 2019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Amelia Budd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Joe Nelson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Frank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Coenraad</w:t>
                            </w:r>
                            <w:proofErr w:type="spellEnd"/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Charlie Daniels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Sarah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Dybdahl</w:t>
                            </w:r>
                            <w:proofErr w:type="spellEnd"/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Pat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Sidmore</w:t>
                            </w:r>
                            <w:proofErr w:type="spellEnd"/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Ben Glover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Carin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Smolin</w:t>
                            </w:r>
                            <w:proofErr w:type="spellEnd"/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Joyce Lee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Felicia Swanson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Cathy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LeCompte</w:t>
                            </w:r>
                            <w:proofErr w:type="spellEnd"/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Tina Ryman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Emily Ferry</w:t>
                            </w:r>
                          </w:p>
                          <w:p w:rsidR="00C2602A" w:rsidRDefault="001820CF">
                            <w:pPr>
                              <w:pStyle w:val="normal0"/>
                              <w:ind w:left="20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Lindsey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Pinkelman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(phone)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6718300</wp:posOffset>
                </wp:positionH>
                <wp:positionV relativeFrom="paragraph">
                  <wp:posOffset>63500</wp:posOffset>
                </wp:positionV>
                <wp:extent cx="1752600" cy="371475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714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1820CF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Ideas to investigate:</w:t>
      </w:r>
    </w:p>
    <w:p w:rsidR="00C2602A" w:rsidRDefault="001820C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Creating more support for online courses (mentors, cohorts, orientation)</w:t>
      </w:r>
    </w:p>
    <w:p w:rsidR="00C2602A" w:rsidRDefault="001820C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Developing college and career plans in high school or middle school – look at College Horizons</w:t>
      </w:r>
    </w:p>
    <w:p w:rsidR="00C2602A" w:rsidRDefault="001820C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Enrollment in escrow for dual enrollment course?</w:t>
      </w: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1820CF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Progress in past 6 months to 1 year:</w:t>
      </w:r>
    </w:p>
    <w:p w:rsidR="00C2602A" w:rsidRDefault="001820C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Greater alignment in UA system around dual enrollment definitions, fee structures</w:t>
      </w:r>
    </w:p>
    <w:p w:rsidR="00C2602A" w:rsidRDefault="001820C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Identified method of tracking credentials (licensures) by census data</w:t>
      </w:r>
    </w:p>
    <w:p w:rsidR="00C2602A" w:rsidRDefault="001820C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Successful scholars camp launching in late August</w:t>
      </w:r>
    </w:p>
    <w:p w:rsidR="00C2602A" w:rsidRDefault="001820C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Piloting distributed guidance (helping students make a</w:t>
      </w:r>
      <w:r>
        <w:rPr>
          <w:rFonts w:ascii="Calibri" w:eastAsia="Calibri" w:hAnsi="Calibri" w:cs="Calibri"/>
          <w:color w:val="000000"/>
        </w:rPr>
        <w:t xml:space="preserve"> plan) in Sitka</w:t>
      </w:r>
    </w:p>
    <w:p w:rsidR="00C2602A" w:rsidRDefault="001820C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Created dual enrollment packet</w:t>
      </w: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1820CF">
      <w:pPr>
        <w:pStyle w:val="normal0"/>
        <w:tabs>
          <w:tab w:val="left" w:pos="405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 for future conversations:</w:t>
      </w:r>
    </w:p>
    <w:p w:rsidR="00C2602A" w:rsidRDefault="001820C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Has SHI or </w:t>
      </w:r>
      <w:proofErr w:type="spellStart"/>
      <w:r>
        <w:rPr>
          <w:rFonts w:ascii="Calibri" w:eastAsia="Calibri" w:hAnsi="Calibri" w:cs="Calibri"/>
          <w:color w:val="000000"/>
        </w:rPr>
        <w:t>Goldbelt</w:t>
      </w:r>
      <w:proofErr w:type="spellEnd"/>
      <w:r>
        <w:rPr>
          <w:rFonts w:ascii="Calibri" w:eastAsia="Calibri" w:hAnsi="Calibri" w:cs="Calibri"/>
          <w:color w:val="000000"/>
        </w:rPr>
        <w:t xml:space="preserve"> tracked data on college success rates of camp attendees?</w:t>
      </w:r>
    </w:p>
    <w:p w:rsidR="00C2602A" w:rsidRDefault="001820C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How many students (number and percent) are participating in orientation?</w:t>
      </w:r>
    </w:p>
    <w:p w:rsidR="00C2602A" w:rsidRDefault="001820C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What are successful mo</w:t>
      </w:r>
      <w:r>
        <w:rPr>
          <w:rFonts w:ascii="Calibri" w:eastAsia="Calibri" w:hAnsi="Calibri" w:cs="Calibri"/>
          <w:color w:val="000000"/>
        </w:rPr>
        <w:t>dels and tools for helping students make college, career and life plans?</w:t>
      </w:r>
    </w:p>
    <w:p w:rsidR="00C2602A" w:rsidRDefault="00C2602A">
      <w:pPr>
        <w:pStyle w:val="normal0"/>
        <w:rPr>
          <w:rFonts w:ascii="Calibri" w:eastAsia="Calibri" w:hAnsi="Calibri" w:cs="Calibri"/>
        </w:rPr>
      </w:pPr>
    </w:p>
    <w:p w:rsidR="00C2602A" w:rsidRDefault="001820CF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Follow-up:</w:t>
      </w:r>
    </w:p>
    <w:p w:rsidR="00C2602A" w:rsidRDefault="001820C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Tina Ryman talk with Sarah </w:t>
      </w:r>
      <w:proofErr w:type="spellStart"/>
      <w:r>
        <w:rPr>
          <w:rFonts w:ascii="Calibri" w:eastAsia="Calibri" w:hAnsi="Calibri" w:cs="Calibri"/>
          <w:color w:val="000000"/>
        </w:rPr>
        <w:t>Dybdahl</w:t>
      </w:r>
      <w:proofErr w:type="spellEnd"/>
      <w:r>
        <w:rPr>
          <w:rFonts w:ascii="Calibri" w:eastAsia="Calibri" w:hAnsi="Calibri" w:cs="Calibri"/>
          <w:color w:val="000000"/>
        </w:rPr>
        <w:t xml:space="preserve"> and daughter Michaela about Successful Scholars</w:t>
      </w:r>
    </w:p>
    <w:p w:rsidR="00C2602A" w:rsidRDefault="001820C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Pat </w:t>
      </w:r>
      <w:proofErr w:type="spellStart"/>
      <w:r>
        <w:rPr>
          <w:rFonts w:ascii="Calibri" w:eastAsia="Calibri" w:hAnsi="Calibri" w:cs="Calibri"/>
          <w:color w:val="000000"/>
        </w:rPr>
        <w:t>Sidmore</w:t>
      </w:r>
      <w:proofErr w:type="spellEnd"/>
      <w:r>
        <w:rPr>
          <w:rFonts w:ascii="Calibri" w:eastAsia="Calibri" w:hAnsi="Calibri" w:cs="Calibri"/>
          <w:color w:val="000000"/>
        </w:rPr>
        <w:t xml:space="preserve"> talk with DOL (Dan Robinson) and/or Felicia about using census state to track licensures</w:t>
      </w:r>
    </w:p>
    <w:p w:rsidR="00C2602A" w:rsidRDefault="00C2602A">
      <w:pPr>
        <w:pStyle w:val="normal0"/>
        <w:ind w:left="360"/>
        <w:rPr>
          <w:rFonts w:ascii="Calibri" w:eastAsia="Calibri" w:hAnsi="Calibri" w:cs="Calibri"/>
        </w:rPr>
      </w:pPr>
    </w:p>
    <w:sectPr w:rsidR="00C2602A">
      <w:headerReference w:type="default" r:id="rId10"/>
      <w:pgSz w:w="15840" w:h="12240"/>
      <w:pgMar w:top="720" w:right="720" w:bottom="720" w:left="72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20CF">
      <w:r>
        <w:separator/>
      </w:r>
    </w:p>
  </w:endnote>
  <w:endnote w:type="continuationSeparator" w:id="0">
    <w:p w:rsidR="00000000" w:rsidRDefault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20CF">
      <w:r>
        <w:separator/>
      </w:r>
    </w:p>
  </w:footnote>
  <w:footnote w:type="continuationSeparator" w:id="0">
    <w:p w:rsidR="00000000" w:rsidRDefault="001820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2A" w:rsidRDefault="001820C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STEPS Post-Secondary Transitions Calendar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347"/>
    <w:multiLevelType w:val="multilevel"/>
    <w:tmpl w:val="DC380FA4"/>
    <w:lvl w:ilvl="0">
      <w:start w:val="1"/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EE5631"/>
    <w:multiLevelType w:val="multilevel"/>
    <w:tmpl w:val="DA50C20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DA0BAE"/>
    <w:multiLevelType w:val="multilevel"/>
    <w:tmpl w:val="74264D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194B61"/>
    <w:multiLevelType w:val="multilevel"/>
    <w:tmpl w:val="F4C6192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B10D84"/>
    <w:multiLevelType w:val="multilevel"/>
    <w:tmpl w:val="72CC7B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602A"/>
    <w:rsid w:val="001820CF"/>
    <w:rsid w:val="00C2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3119</Characters>
  <Application>Microsoft Macintosh Word</Application>
  <DocSecurity>0</DocSecurity>
  <Lines>25</Lines>
  <Paragraphs>7</Paragraphs>
  <ScaleCrop>false</ScaleCrop>
  <Company>AASB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Ferry</cp:lastModifiedBy>
  <cp:revision>2</cp:revision>
  <dcterms:created xsi:type="dcterms:W3CDTF">2019-05-16T15:32:00Z</dcterms:created>
  <dcterms:modified xsi:type="dcterms:W3CDTF">2019-05-16T15:32:00Z</dcterms:modified>
</cp:coreProperties>
</file>