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DE34C" w14:textId="77777777" w:rsidR="00C25C7C" w:rsidRPr="00330B88" w:rsidRDefault="00C25C7C" w:rsidP="00C25C7C">
      <w:pPr>
        <w:rPr>
          <w:rFonts w:ascii="-webkit-standard" w:hAnsi="-webkit-standard" w:cs="Times New Roman" w:hint="eastAsia"/>
          <w:b/>
          <w:color w:val="000000"/>
          <w:sz w:val="20"/>
          <w:szCs w:val="20"/>
        </w:rPr>
      </w:pPr>
      <w:r w:rsidRPr="00330B88">
        <w:rPr>
          <w:rFonts w:ascii="Cambria" w:hAnsi="Cambria" w:cs="Times New Roman"/>
          <w:b/>
          <w:color w:val="000000"/>
        </w:rPr>
        <w:t>STEPS Regional Partner meeting</w:t>
      </w:r>
    </w:p>
    <w:p w14:paraId="0EF59222" w14:textId="77777777" w:rsidR="00C25C7C" w:rsidRPr="00C25C7C" w:rsidRDefault="00C25C7C" w:rsidP="00C25C7C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r w:rsidRPr="00330B88">
        <w:rPr>
          <w:rFonts w:ascii="Cambria" w:hAnsi="Cambria" w:cs="Times New Roman"/>
          <w:b/>
          <w:color w:val="000000"/>
        </w:rPr>
        <w:t>Cultural Integration session</w:t>
      </w:r>
      <w:r w:rsidRPr="00C25C7C">
        <w:rPr>
          <w:rFonts w:ascii="Cambria" w:hAnsi="Cambria" w:cs="Times New Roman"/>
          <w:color w:val="000000"/>
        </w:rPr>
        <w:t xml:space="preserve"> – 1:15 – 2:45pm</w:t>
      </w:r>
    </w:p>
    <w:p w14:paraId="7DF3ECAD" w14:textId="77777777" w:rsidR="00C25C7C" w:rsidRPr="00C25C7C" w:rsidRDefault="00C25C7C" w:rsidP="00C25C7C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r w:rsidRPr="00C25C7C">
        <w:rPr>
          <w:rFonts w:ascii="Cambria" w:hAnsi="Cambria" w:cs="Times New Roman"/>
          <w:color w:val="000000"/>
        </w:rPr>
        <w:t>April 29, 2019</w:t>
      </w:r>
    </w:p>
    <w:p w14:paraId="11CBB03F" w14:textId="77777777" w:rsidR="00C25C7C" w:rsidRPr="00C25C7C" w:rsidRDefault="00C25C7C" w:rsidP="00C25C7C">
      <w:pPr>
        <w:rPr>
          <w:rFonts w:ascii="-webkit-standard" w:eastAsia="Times New Roman" w:hAnsi="-webkit-standard" w:cs="Times New Roman"/>
          <w:color w:val="000000"/>
          <w:sz w:val="20"/>
          <w:szCs w:val="20"/>
        </w:rPr>
      </w:pPr>
    </w:p>
    <w:p w14:paraId="67D52E35" w14:textId="77777777" w:rsidR="00C25C7C" w:rsidRPr="00C25C7C" w:rsidRDefault="00C25C7C" w:rsidP="00C25C7C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r w:rsidRPr="00C25C7C">
        <w:rPr>
          <w:rFonts w:ascii="Cambria" w:hAnsi="Cambria" w:cs="Times New Roman"/>
          <w:b/>
          <w:bCs/>
          <w:color w:val="000000"/>
        </w:rPr>
        <w:t>Objective:</w:t>
      </w:r>
    </w:p>
    <w:p w14:paraId="785AA0EF" w14:textId="77777777" w:rsidR="00C25C7C" w:rsidRPr="00C25C7C" w:rsidRDefault="00C25C7C" w:rsidP="00C25C7C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r w:rsidRPr="00C25C7C">
        <w:rPr>
          <w:rFonts w:ascii="Cambria" w:hAnsi="Cambria" w:cs="Times New Roman"/>
          <w:color w:val="000000"/>
        </w:rPr>
        <w:t>What is the value of cultural integration?</w:t>
      </w:r>
    </w:p>
    <w:p w14:paraId="47DCF06D" w14:textId="77777777" w:rsidR="00C25C7C" w:rsidRPr="00C25C7C" w:rsidRDefault="00C25C7C" w:rsidP="00C25C7C">
      <w:pPr>
        <w:rPr>
          <w:rFonts w:ascii="-webkit-standard" w:eastAsia="Times New Roman" w:hAnsi="-webkit-standard" w:cs="Times New Roman"/>
          <w:color w:val="000000"/>
          <w:sz w:val="20"/>
          <w:szCs w:val="20"/>
        </w:rPr>
      </w:pPr>
    </w:p>
    <w:p w14:paraId="02006C54" w14:textId="77777777" w:rsidR="00C25C7C" w:rsidRPr="00C25C7C" w:rsidRDefault="00C25C7C" w:rsidP="00C25C7C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proofErr w:type="gramStart"/>
      <w:r>
        <w:rPr>
          <w:rFonts w:ascii="Cambria" w:hAnsi="Cambria" w:cs="Times New Roman"/>
          <w:b/>
          <w:bCs/>
          <w:color w:val="000000"/>
        </w:rPr>
        <w:t xml:space="preserve">Context </w:t>
      </w:r>
      <w:r w:rsidRPr="00C25C7C">
        <w:rPr>
          <w:rFonts w:ascii="Cambria" w:hAnsi="Cambria" w:cs="Times New Roman"/>
          <w:b/>
          <w:bCs/>
          <w:color w:val="000000"/>
        </w:rPr>
        <w:t>:</w:t>
      </w:r>
      <w:proofErr w:type="gramEnd"/>
      <w:r w:rsidRPr="00C25C7C">
        <w:rPr>
          <w:rFonts w:ascii="Cambria" w:hAnsi="Cambria" w:cs="Times New Roman"/>
          <w:b/>
          <w:bCs/>
          <w:color w:val="000000"/>
        </w:rPr>
        <w:t xml:space="preserve"> </w:t>
      </w:r>
    </w:p>
    <w:p w14:paraId="6548871D" w14:textId="77777777" w:rsidR="00C25C7C" w:rsidRPr="00C25C7C" w:rsidRDefault="00C25C7C" w:rsidP="00C25C7C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</w:rPr>
        <w:t>C</w:t>
      </w:r>
      <w:r w:rsidRPr="00C25C7C">
        <w:rPr>
          <w:rFonts w:ascii="Cambria" w:hAnsi="Cambria" w:cs="Times New Roman"/>
          <w:color w:val="000000"/>
        </w:rPr>
        <w:t>ultural integration is one of the wrap around supports for all our partners and work in the cra</w:t>
      </w:r>
      <w:r>
        <w:rPr>
          <w:rFonts w:ascii="Cambria" w:hAnsi="Cambria" w:cs="Times New Roman"/>
          <w:color w:val="000000"/>
        </w:rPr>
        <w:t>dle to career.  E</w:t>
      </w:r>
      <w:r w:rsidRPr="00C25C7C">
        <w:rPr>
          <w:rFonts w:ascii="Cambria" w:hAnsi="Cambria" w:cs="Times New Roman"/>
          <w:color w:val="000000"/>
        </w:rPr>
        <w:t xml:space="preserve">ach of our partners is doing variety of work, and cultural integration is an important part </w:t>
      </w:r>
      <w:r>
        <w:rPr>
          <w:rFonts w:ascii="Cambria" w:hAnsi="Cambria" w:cs="Times New Roman"/>
          <w:color w:val="000000"/>
        </w:rPr>
        <w:t>of the work and the way culture is brought in varies.</w:t>
      </w:r>
    </w:p>
    <w:p w14:paraId="2A745102" w14:textId="77777777" w:rsidR="00C25C7C" w:rsidRPr="00C25C7C" w:rsidRDefault="00C25C7C" w:rsidP="00C25C7C">
      <w:pPr>
        <w:rPr>
          <w:rFonts w:ascii="-webkit-standard" w:eastAsia="Times New Roman" w:hAnsi="-webkit-standard" w:cs="Times New Roman"/>
          <w:color w:val="000000"/>
          <w:sz w:val="20"/>
          <w:szCs w:val="20"/>
        </w:rPr>
      </w:pPr>
    </w:p>
    <w:p w14:paraId="4B5492AB" w14:textId="77777777" w:rsidR="00C25C7C" w:rsidRPr="00C25C7C" w:rsidRDefault="00C25C7C" w:rsidP="00C25C7C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r w:rsidRPr="00C25C7C">
        <w:rPr>
          <w:rFonts w:ascii="Cambria" w:hAnsi="Cambria" w:cs="Times New Roman"/>
          <w:b/>
          <w:bCs/>
          <w:color w:val="000000"/>
        </w:rPr>
        <w:t>Opening exercise</w:t>
      </w:r>
      <w:r w:rsidRPr="00C25C7C">
        <w:rPr>
          <w:rFonts w:ascii="Cambria" w:hAnsi="Cambria" w:cs="Times New Roman"/>
          <w:color w:val="000000"/>
        </w:rPr>
        <w:t>:  </w:t>
      </w:r>
    </w:p>
    <w:p w14:paraId="068B74E7" w14:textId="77777777" w:rsidR="00C25C7C" w:rsidRPr="00C25C7C" w:rsidRDefault="00C25C7C" w:rsidP="00C25C7C">
      <w:pPr>
        <w:rPr>
          <w:rFonts w:ascii="-webkit-standard" w:eastAsia="Times New Roman" w:hAnsi="-webkit-standard" w:cs="Times New Roman"/>
          <w:color w:val="000000"/>
          <w:sz w:val="20"/>
          <w:szCs w:val="20"/>
        </w:rPr>
      </w:pPr>
    </w:p>
    <w:p w14:paraId="2F108009" w14:textId="77777777" w:rsidR="00C25C7C" w:rsidRPr="00C25C7C" w:rsidRDefault="00C25C7C" w:rsidP="00C25C7C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r w:rsidRPr="00C25C7C">
        <w:rPr>
          <w:rFonts w:ascii="Cambria" w:hAnsi="Cambria" w:cs="Times New Roman"/>
          <w:color w:val="000000"/>
        </w:rPr>
        <w:t xml:space="preserve">Greeting frenzy – ask participants to share, in your role, what is one thing you’re doing to integrate culture into your work? </w:t>
      </w:r>
    </w:p>
    <w:p w14:paraId="270CA300" w14:textId="77777777" w:rsidR="00C25C7C" w:rsidRPr="00C25C7C" w:rsidRDefault="00C25C7C" w:rsidP="00C25C7C">
      <w:pPr>
        <w:rPr>
          <w:rFonts w:ascii="-webkit-standard" w:eastAsia="Times New Roman" w:hAnsi="-webkit-standard" w:cs="Times New Roman"/>
          <w:color w:val="000000"/>
          <w:sz w:val="20"/>
          <w:szCs w:val="20"/>
        </w:rPr>
      </w:pPr>
    </w:p>
    <w:p w14:paraId="2AD606A7" w14:textId="77777777" w:rsidR="00C25C7C" w:rsidRDefault="00C25C7C" w:rsidP="00C25C7C">
      <w:p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P</w:t>
      </w:r>
      <w:r w:rsidRPr="00C25C7C">
        <w:rPr>
          <w:rFonts w:ascii="Cambria" w:hAnsi="Cambria" w:cs="Times New Roman"/>
          <w:color w:val="000000"/>
        </w:rPr>
        <w:t xml:space="preserve">ost-its </w:t>
      </w:r>
      <w:r>
        <w:rPr>
          <w:rFonts w:ascii="Cambria" w:hAnsi="Cambria" w:cs="Times New Roman"/>
          <w:color w:val="000000"/>
        </w:rPr>
        <w:t xml:space="preserve">handed out – asked group </w:t>
      </w:r>
      <w:r w:rsidRPr="00C25C7C">
        <w:rPr>
          <w:rFonts w:ascii="Cambria" w:hAnsi="Cambria" w:cs="Times New Roman"/>
          <w:color w:val="000000"/>
        </w:rPr>
        <w:t>to write questions that come to mind as</w:t>
      </w:r>
      <w:r>
        <w:rPr>
          <w:rFonts w:ascii="Cambria" w:hAnsi="Cambria" w:cs="Times New Roman"/>
          <w:color w:val="000000"/>
        </w:rPr>
        <w:t xml:space="preserve"> the group discusses questions or write down questions they still have after session to consider in conversations for future work.</w:t>
      </w:r>
    </w:p>
    <w:p w14:paraId="6FC9EB5D" w14:textId="77777777" w:rsidR="00C25C7C" w:rsidRPr="00C25C7C" w:rsidRDefault="00C25C7C" w:rsidP="00C25C7C">
      <w:pPr>
        <w:rPr>
          <w:rFonts w:ascii="-webkit-standard" w:eastAsia="Times New Roman" w:hAnsi="-webkit-standard" w:cs="Times New Roman"/>
          <w:color w:val="000000"/>
          <w:sz w:val="20"/>
          <w:szCs w:val="20"/>
        </w:rPr>
      </w:pPr>
      <w:r w:rsidRPr="00C25C7C">
        <w:rPr>
          <w:rFonts w:ascii="-webkit-standard" w:eastAsia="Times New Roman" w:hAnsi="-webkit-standard" w:cs="Times New Roman"/>
          <w:color w:val="000000"/>
          <w:sz w:val="20"/>
          <w:szCs w:val="20"/>
        </w:rPr>
        <w:t xml:space="preserve"> </w:t>
      </w:r>
    </w:p>
    <w:p w14:paraId="30573F8E" w14:textId="77777777" w:rsidR="00C25C7C" w:rsidRPr="00C25C7C" w:rsidRDefault="00C25C7C" w:rsidP="00C25C7C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r w:rsidRPr="00C25C7C">
        <w:rPr>
          <w:rFonts w:ascii="Cambria" w:hAnsi="Cambria" w:cs="Times New Roman"/>
          <w:b/>
          <w:bCs/>
          <w:color w:val="000000"/>
        </w:rPr>
        <w:t>Fish Bowl</w:t>
      </w:r>
      <w:r>
        <w:rPr>
          <w:rFonts w:ascii="Cambria" w:hAnsi="Cambria" w:cs="Times New Roman"/>
          <w:color w:val="000000"/>
        </w:rPr>
        <w:t>:</w:t>
      </w:r>
    </w:p>
    <w:p w14:paraId="1E2DEC4D" w14:textId="77777777" w:rsidR="00C25C7C" w:rsidRPr="00C25C7C" w:rsidRDefault="00C25C7C" w:rsidP="00C25C7C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</w:rPr>
        <w:t xml:space="preserve">Conversation led by Lori.  </w:t>
      </w:r>
      <w:proofErr w:type="spellStart"/>
      <w:r w:rsidRPr="00C25C7C">
        <w:rPr>
          <w:rFonts w:ascii="Cambria" w:hAnsi="Cambria" w:cs="Times New Roman"/>
          <w:color w:val="000000"/>
        </w:rPr>
        <w:t>Konrad</w:t>
      </w:r>
      <w:proofErr w:type="spellEnd"/>
      <w:r w:rsidRPr="00C25C7C">
        <w:rPr>
          <w:rFonts w:ascii="Cambria" w:hAnsi="Cambria" w:cs="Times New Roman"/>
          <w:color w:val="000000"/>
        </w:rPr>
        <w:t xml:space="preserve">, Tom McKenna, Mary </w:t>
      </w:r>
      <w:proofErr w:type="spellStart"/>
      <w:r w:rsidRPr="00C25C7C">
        <w:rPr>
          <w:rFonts w:ascii="Cambria" w:hAnsi="Cambria" w:cs="Times New Roman"/>
          <w:color w:val="000000"/>
        </w:rPr>
        <w:t>Folletti</w:t>
      </w:r>
      <w:proofErr w:type="spellEnd"/>
      <w:r w:rsidRPr="00C25C7C">
        <w:rPr>
          <w:rFonts w:ascii="Cambria" w:hAnsi="Cambria" w:cs="Times New Roman"/>
          <w:color w:val="000000"/>
        </w:rPr>
        <w:t>, Gloria Wolfe, Ben Young</w:t>
      </w:r>
      <w:r>
        <w:rPr>
          <w:rFonts w:ascii="Cambria" w:hAnsi="Cambria" w:cs="Times New Roman"/>
          <w:color w:val="000000"/>
        </w:rPr>
        <w:t xml:space="preserve"> participated, answered questions in center of group.</w:t>
      </w:r>
    </w:p>
    <w:p w14:paraId="62CF04E9" w14:textId="77777777" w:rsidR="00C25C7C" w:rsidRPr="00C25C7C" w:rsidRDefault="00C25C7C" w:rsidP="00C25C7C">
      <w:pPr>
        <w:rPr>
          <w:rFonts w:ascii="-webkit-standard" w:eastAsia="Times New Roman" w:hAnsi="-webkit-standard" w:cs="Times New Roman"/>
          <w:color w:val="000000"/>
          <w:sz w:val="20"/>
          <w:szCs w:val="20"/>
        </w:rPr>
      </w:pPr>
    </w:p>
    <w:p w14:paraId="3AFC4EAA" w14:textId="77777777" w:rsidR="00C25C7C" w:rsidRPr="00C25C7C" w:rsidRDefault="00D073C7" w:rsidP="00C25C7C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</w:rPr>
        <w:t>Fish bowl a q</w:t>
      </w:r>
      <w:r w:rsidR="00C25C7C" w:rsidRPr="00C25C7C">
        <w:rPr>
          <w:rFonts w:ascii="Cambria" w:hAnsi="Cambria" w:cs="Times New Roman"/>
          <w:color w:val="000000"/>
        </w:rPr>
        <w:t>uestions</w:t>
      </w:r>
      <w:r>
        <w:rPr>
          <w:rFonts w:ascii="Cambria" w:hAnsi="Cambria" w:cs="Times New Roman"/>
          <w:color w:val="000000"/>
        </w:rPr>
        <w:t xml:space="preserve"> and conversation</w:t>
      </w:r>
      <w:r w:rsidR="00C25C7C" w:rsidRPr="00C25C7C">
        <w:rPr>
          <w:rFonts w:ascii="Cambria" w:hAnsi="Cambria" w:cs="Times New Roman"/>
          <w:color w:val="000000"/>
        </w:rPr>
        <w:t>:</w:t>
      </w:r>
    </w:p>
    <w:p w14:paraId="7C62986F" w14:textId="77777777" w:rsidR="00C25C7C" w:rsidRPr="00562B86" w:rsidRDefault="00D073C7" w:rsidP="00C25C7C">
      <w:pPr>
        <w:rPr>
          <w:rFonts w:ascii="Cambria" w:hAnsi="Cambria" w:cs="Times New Roman"/>
          <w:b/>
          <w:color w:val="000000"/>
        </w:rPr>
      </w:pPr>
      <w:r w:rsidRPr="00562B86">
        <w:rPr>
          <w:rFonts w:ascii="Cambria" w:hAnsi="Cambria" w:cs="Times New Roman"/>
          <w:b/>
          <w:color w:val="000000"/>
        </w:rPr>
        <w:t xml:space="preserve">Q:  </w:t>
      </w:r>
      <w:r w:rsidR="00C25C7C" w:rsidRPr="00562B86">
        <w:rPr>
          <w:rFonts w:ascii="Cambria" w:hAnsi="Cambria" w:cs="Times New Roman"/>
          <w:b/>
          <w:color w:val="000000"/>
        </w:rPr>
        <w:t xml:space="preserve">What ways are you bringing culture into your </w:t>
      </w:r>
      <w:r w:rsidRPr="00562B86">
        <w:rPr>
          <w:rFonts w:ascii="Cambria" w:hAnsi="Cambria" w:cs="Times New Roman"/>
          <w:b/>
          <w:color w:val="000000"/>
        </w:rPr>
        <w:t>work</w:t>
      </w:r>
      <w:r w:rsidR="00C25C7C" w:rsidRPr="00562B86">
        <w:rPr>
          <w:rFonts w:ascii="Cambria" w:hAnsi="Cambria" w:cs="Times New Roman"/>
          <w:b/>
          <w:color w:val="000000"/>
        </w:rPr>
        <w:t>?</w:t>
      </w:r>
    </w:p>
    <w:p w14:paraId="6D7EE1DE" w14:textId="77777777" w:rsidR="00D073C7" w:rsidRDefault="00D073C7" w:rsidP="00D073C7">
      <w:pPr>
        <w:pStyle w:val="ListParagraph"/>
        <w:numPr>
          <w:ilvl w:val="0"/>
          <w:numId w:val="3"/>
        </w:num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Considering – How do we help grow the TCLL program?</w:t>
      </w:r>
    </w:p>
    <w:p w14:paraId="37ABF21E" w14:textId="77777777" w:rsidR="00D073C7" w:rsidRDefault="00D073C7" w:rsidP="00D073C7">
      <w:pPr>
        <w:pStyle w:val="ListParagraph"/>
        <w:numPr>
          <w:ilvl w:val="0"/>
          <w:numId w:val="3"/>
        </w:num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School classrooms teach culture as separate thing.  Wake up that nest teaching through the language.</w:t>
      </w:r>
    </w:p>
    <w:p w14:paraId="5A743519" w14:textId="77777777" w:rsidR="00D073C7" w:rsidRDefault="00D073C7" w:rsidP="00D073C7">
      <w:pPr>
        <w:pStyle w:val="ListParagraph"/>
        <w:numPr>
          <w:ilvl w:val="0"/>
          <w:numId w:val="3"/>
        </w:num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Matching words through context not just rhyme.  Tlingit language learning process is different than learning English.</w:t>
      </w:r>
    </w:p>
    <w:p w14:paraId="3725F5DF" w14:textId="77777777" w:rsidR="00D073C7" w:rsidRDefault="00D073C7" w:rsidP="00D073C7">
      <w:pPr>
        <w:pStyle w:val="ListParagraph"/>
        <w:numPr>
          <w:ilvl w:val="0"/>
          <w:numId w:val="3"/>
        </w:num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Teaching kinship through language.  Relationship w/people we learn from.</w:t>
      </w:r>
    </w:p>
    <w:p w14:paraId="4656342B" w14:textId="77777777" w:rsidR="00D073C7" w:rsidRDefault="00D073C7" w:rsidP="00D073C7">
      <w:pPr>
        <w:pStyle w:val="ListParagraph"/>
        <w:numPr>
          <w:ilvl w:val="0"/>
          <w:numId w:val="3"/>
        </w:num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Gathering food &amp; working w/elders for culture camp.</w:t>
      </w:r>
    </w:p>
    <w:p w14:paraId="741C2C63" w14:textId="77777777" w:rsidR="00D073C7" w:rsidRDefault="00D073C7" w:rsidP="00D073C7">
      <w:pPr>
        <w:pStyle w:val="ListParagraph"/>
        <w:numPr>
          <w:ilvl w:val="0"/>
          <w:numId w:val="3"/>
        </w:num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 xml:space="preserve">Eagle kids ask questions of Eagle relatives and </w:t>
      </w:r>
      <w:proofErr w:type="gramStart"/>
      <w:r>
        <w:rPr>
          <w:rFonts w:ascii="Cambria" w:hAnsi="Cambria" w:cs="Times New Roman"/>
          <w:color w:val="000000"/>
        </w:rPr>
        <w:t>same</w:t>
      </w:r>
      <w:proofErr w:type="gramEnd"/>
      <w:r>
        <w:rPr>
          <w:rFonts w:ascii="Cambria" w:hAnsi="Cambria" w:cs="Times New Roman"/>
          <w:color w:val="000000"/>
        </w:rPr>
        <w:t xml:space="preserve"> for Raven kids =&gt; get to know who their group is.</w:t>
      </w:r>
    </w:p>
    <w:p w14:paraId="77DFB8D7" w14:textId="77777777" w:rsidR="00D073C7" w:rsidRDefault="00D073C7" w:rsidP="00D073C7">
      <w:pPr>
        <w:pStyle w:val="ListParagraph"/>
        <w:numPr>
          <w:ilvl w:val="0"/>
          <w:numId w:val="3"/>
        </w:num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Teaching our kids very dramatically what it is to be Tlingit person.</w:t>
      </w:r>
    </w:p>
    <w:p w14:paraId="5CC2F914" w14:textId="77777777" w:rsidR="00D073C7" w:rsidRDefault="00ED735C" w:rsidP="00D073C7">
      <w:pPr>
        <w:pStyle w:val="ListParagraph"/>
        <w:numPr>
          <w:ilvl w:val="0"/>
          <w:numId w:val="3"/>
        </w:num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 xml:space="preserve">Mantra with body movement:  “Tlingit </w:t>
      </w:r>
      <w:proofErr w:type="spellStart"/>
      <w:r>
        <w:rPr>
          <w:rFonts w:ascii="Cambria" w:hAnsi="Cambria" w:cs="Times New Roman"/>
          <w:color w:val="000000"/>
        </w:rPr>
        <w:t>haa</w:t>
      </w:r>
      <w:proofErr w:type="spellEnd"/>
      <w:r>
        <w:rPr>
          <w:rFonts w:ascii="Cambria" w:hAnsi="Cambria" w:cs="Times New Roman"/>
          <w:color w:val="000000"/>
        </w:rPr>
        <w:t xml:space="preserve"> </w:t>
      </w:r>
      <w:proofErr w:type="spellStart"/>
      <w:r>
        <w:rPr>
          <w:rFonts w:ascii="Cambria" w:hAnsi="Cambria" w:cs="Times New Roman"/>
          <w:color w:val="000000"/>
        </w:rPr>
        <w:t>satee</w:t>
      </w:r>
      <w:proofErr w:type="spellEnd"/>
      <w:r>
        <w:rPr>
          <w:rFonts w:ascii="Cambria" w:hAnsi="Cambria" w:cs="Times New Roman"/>
          <w:color w:val="000000"/>
        </w:rPr>
        <w:t>…”</w:t>
      </w:r>
    </w:p>
    <w:p w14:paraId="3EDA608A" w14:textId="77777777" w:rsidR="00ED735C" w:rsidRDefault="00ED735C" w:rsidP="00D073C7">
      <w:pPr>
        <w:pStyle w:val="ListParagraph"/>
        <w:numPr>
          <w:ilvl w:val="0"/>
          <w:numId w:val="3"/>
        </w:num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 xml:space="preserve">Aotearoa immersion schools:  All teachers required to learn Maori culture.  </w:t>
      </w:r>
      <w:proofErr w:type="spellStart"/>
      <w:r>
        <w:rPr>
          <w:rFonts w:ascii="Cambria" w:hAnsi="Cambria" w:cs="Times New Roman"/>
          <w:color w:val="000000"/>
        </w:rPr>
        <w:t>Hakas</w:t>
      </w:r>
      <w:proofErr w:type="spellEnd"/>
      <w:r>
        <w:rPr>
          <w:rFonts w:ascii="Cambria" w:hAnsi="Cambria" w:cs="Times New Roman"/>
          <w:color w:val="000000"/>
        </w:rPr>
        <w:t xml:space="preserve"> – can visually see the pride in the kids.</w:t>
      </w:r>
    </w:p>
    <w:p w14:paraId="5AB653AA" w14:textId="77777777" w:rsidR="00ED735C" w:rsidRPr="00ED735C" w:rsidRDefault="00ED735C" w:rsidP="00D073C7">
      <w:pPr>
        <w:pStyle w:val="ListParagraph"/>
        <w:numPr>
          <w:ilvl w:val="0"/>
          <w:numId w:val="3"/>
        </w:num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Unapologetic Maori culture which is open &amp; welcoming to all to join &amp; learn about culture.</w:t>
      </w:r>
    </w:p>
    <w:p w14:paraId="1FB4902E" w14:textId="77777777" w:rsidR="00D073C7" w:rsidRPr="00C25C7C" w:rsidRDefault="00D073C7" w:rsidP="00C25C7C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</w:p>
    <w:p w14:paraId="6D0BEC01" w14:textId="77777777" w:rsidR="00ED735C" w:rsidRDefault="00ED735C" w:rsidP="00C25C7C">
      <w:pPr>
        <w:rPr>
          <w:rFonts w:ascii="Cambria" w:hAnsi="Cambria" w:cs="Times New Roman"/>
          <w:color w:val="000000"/>
        </w:rPr>
      </w:pPr>
    </w:p>
    <w:p w14:paraId="07BD83FB" w14:textId="77777777" w:rsidR="0060138F" w:rsidRDefault="0060138F" w:rsidP="00C25C7C">
      <w:pPr>
        <w:rPr>
          <w:rFonts w:ascii="Cambria" w:hAnsi="Cambria" w:cs="Times New Roman"/>
          <w:b/>
          <w:color w:val="000000"/>
        </w:rPr>
      </w:pPr>
    </w:p>
    <w:p w14:paraId="0C7CF97F" w14:textId="77777777" w:rsidR="0060138F" w:rsidRDefault="0060138F" w:rsidP="00C25C7C">
      <w:pPr>
        <w:rPr>
          <w:rFonts w:ascii="Cambria" w:hAnsi="Cambria" w:cs="Times New Roman"/>
          <w:b/>
          <w:color w:val="000000"/>
        </w:rPr>
      </w:pPr>
    </w:p>
    <w:p w14:paraId="7D69E483" w14:textId="77777777" w:rsidR="00C25C7C" w:rsidRPr="00562B86" w:rsidRDefault="00ED735C" w:rsidP="00C25C7C">
      <w:pPr>
        <w:rPr>
          <w:rFonts w:ascii="Cambria" w:hAnsi="Cambria" w:cs="Times New Roman"/>
          <w:b/>
          <w:color w:val="000000"/>
        </w:rPr>
      </w:pPr>
      <w:bookmarkStart w:id="0" w:name="_GoBack"/>
      <w:bookmarkEnd w:id="0"/>
      <w:r w:rsidRPr="00562B86">
        <w:rPr>
          <w:rFonts w:ascii="Cambria" w:hAnsi="Cambria" w:cs="Times New Roman"/>
          <w:b/>
          <w:color w:val="000000"/>
        </w:rPr>
        <w:lastRenderedPageBreak/>
        <w:t xml:space="preserve">Q:  </w:t>
      </w:r>
      <w:r w:rsidR="00C25C7C" w:rsidRPr="00562B86">
        <w:rPr>
          <w:rFonts w:ascii="Cambria" w:hAnsi="Cambria" w:cs="Times New Roman"/>
          <w:b/>
          <w:color w:val="000000"/>
        </w:rPr>
        <w:t>How do all students benefit from cultural integration?</w:t>
      </w:r>
    </w:p>
    <w:p w14:paraId="6270630F" w14:textId="77777777" w:rsidR="00ED735C" w:rsidRDefault="00ED735C" w:rsidP="00ED735C">
      <w:pPr>
        <w:pStyle w:val="ListParagraph"/>
        <w:numPr>
          <w:ilvl w:val="0"/>
          <w:numId w:val="4"/>
        </w:num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By incorporating culture &amp; inclusive to all, helps connect with each other.  Helps everyone know why important.</w:t>
      </w:r>
    </w:p>
    <w:p w14:paraId="0C951ED4" w14:textId="77777777" w:rsidR="00ED735C" w:rsidRDefault="00ED735C" w:rsidP="00ED735C">
      <w:pPr>
        <w:pStyle w:val="ListParagraph"/>
        <w:numPr>
          <w:ilvl w:val="0"/>
          <w:numId w:val="4"/>
        </w:num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Because so much trauma we hold culture super tight.</w:t>
      </w:r>
    </w:p>
    <w:p w14:paraId="4FCC5F77" w14:textId="77777777" w:rsidR="00ED735C" w:rsidRDefault="00ED735C" w:rsidP="00ED735C">
      <w:pPr>
        <w:pStyle w:val="ListParagraph"/>
        <w:numPr>
          <w:ilvl w:val="0"/>
          <w:numId w:val="4"/>
        </w:num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Creates community pride.</w:t>
      </w:r>
    </w:p>
    <w:p w14:paraId="6E7737C3" w14:textId="77777777" w:rsidR="00ED735C" w:rsidRDefault="00ED735C" w:rsidP="00ED735C">
      <w:pPr>
        <w:pStyle w:val="ListParagraph"/>
        <w:numPr>
          <w:ilvl w:val="0"/>
          <w:numId w:val="4"/>
        </w:num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Having conversations on community level about the value.  Human right to learn the language.</w:t>
      </w:r>
    </w:p>
    <w:p w14:paraId="6EA32461" w14:textId="77777777" w:rsidR="00ED735C" w:rsidRPr="00ED735C" w:rsidRDefault="00ED735C" w:rsidP="00ED735C">
      <w:pPr>
        <w:pStyle w:val="ListParagraph"/>
        <w:numPr>
          <w:ilvl w:val="0"/>
          <w:numId w:val="4"/>
        </w:num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College transition from small village to college – hard, lonely.  UAS had space for me/</w:t>
      </w:r>
      <w:proofErr w:type="gramStart"/>
      <w:r>
        <w:rPr>
          <w:rFonts w:ascii="Cambria" w:hAnsi="Cambria" w:cs="Times New Roman"/>
          <w:color w:val="000000"/>
        </w:rPr>
        <w:t>us which</w:t>
      </w:r>
      <w:proofErr w:type="gramEnd"/>
      <w:r>
        <w:rPr>
          <w:rFonts w:ascii="Cambria" w:hAnsi="Cambria" w:cs="Times New Roman"/>
          <w:color w:val="000000"/>
        </w:rPr>
        <w:t xml:space="preserve"> helped bridge the gap.</w:t>
      </w:r>
    </w:p>
    <w:p w14:paraId="03B796DA" w14:textId="77777777" w:rsidR="00ED735C" w:rsidRDefault="00ED735C" w:rsidP="00C25C7C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</w:p>
    <w:p w14:paraId="3522D52E" w14:textId="77777777" w:rsidR="00C25C7C" w:rsidRPr="00ED735C" w:rsidRDefault="00C25C7C" w:rsidP="00C25C7C">
      <w:pPr>
        <w:rPr>
          <w:rFonts w:ascii="Cambria" w:hAnsi="Cambria" w:cs="Times New Roman"/>
          <w:color w:val="000000"/>
        </w:rPr>
      </w:pPr>
      <w:r w:rsidRPr="00ED735C">
        <w:rPr>
          <w:rFonts w:ascii="Cambria" w:hAnsi="Cambria" w:cs="Times New Roman"/>
          <w:color w:val="000000"/>
        </w:rPr>
        <w:t xml:space="preserve">Additional question not asked due to time constraint - What have been some of your biggest successes or trouble-shooting </w:t>
      </w:r>
      <w:proofErr w:type="gramStart"/>
      <w:r w:rsidRPr="00ED735C">
        <w:rPr>
          <w:rFonts w:ascii="Cambria" w:hAnsi="Cambria" w:cs="Times New Roman"/>
          <w:color w:val="000000"/>
        </w:rPr>
        <w:t>strategies  you’ve</w:t>
      </w:r>
      <w:proofErr w:type="gramEnd"/>
      <w:r w:rsidRPr="00ED735C">
        <w:rPr>
          <w:rFonts w:ascii="Cambria" w:hAnsi="Cambria" w:cs="Times New Roman"/>
          <w:color w:val="000000"/>
        </w:rPr>
        <w:t xml:space="preserve"> used in your immersion classrooms or school?</w:t>
      </w:r>
    </w:p>
    <w:p w14:paraId="14591117" w14:textId="77777777" w:rsidR="00C25C7C" w:rsidRPr="00C25C7C" w:rsidRDefault="00C25C7C" w:rsidP="00C25C7C">
      <w:pPr>
        <w:rPr>
          <w:rFonts w:ascii="-webkit-standard" w:eastAsia="Times New Roman" w:hAnsi="-webkit-standard" w:cs="Times New Roman"/>
          <w:color w:val="000000"/>
          <w:sz w:val="20"/>
          <w:szCs w:val="20"/>
        </w:rPr>
      </w:pPr>
    </w:p>
    <w:p w14:paraId="37F16EDB" w14:textId="77777777" w:rsidR="00C25C7C" w:rsidRPr="00C25C7C" w:rsidRDefault="00C25C7C" w:rsidP="00C25C7C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r w:rsidRPr="00C25C7C">
        <w:rPr>
          <w:rFonts w:ascii="Cambria" w:hAnsi="Cambria" w:cs="Times New Roman"/>
          <w:b/>
          <w:bCs/>
          <w:color w:val="000000"/>
        </w:rPr>
        <w:t>Small group Questions - each Fishbowl participant leads small group:</w:t>
      </w:r>
    </w:p>
    <w:p w14:paraId="443696AF" w14:textId="77777777" w:rsidR="00C25C7C" w:rsidRPr="00ED735C" w:rsidRDefault="00ED735C" w:rsidP="00C25C7C">
      <w:pPr>
        <w:rPr>
          <w:rFonts w:cs="Times New Roman"/>
          <w:color w:val="000000"/>
        </w:rPr>
      </w:pPr>
      <w:r w:rsidRPr="00ED735C">
        <w:rPr>
          <w:rFonts w:eastAsia="Times New Roman" w:cs="Times New Roman"/>
          <w:color w:val="000000"/>
        </w:rPr>
        <w:t xml:space="preserve">Discussed the following - </w:t>
      </w:r>
    </w:p>
    <w:p w14:paraId="7D3F8A37" w14:textId="77777777" w:rsidR="00C25C7C" w:rsidRPr="00ED735C" w:rsidRDefault="00C25C7C" w:rsidP="00C25C7C">
      <w:pPr>
        <w:rPr>
          <w:rFonts w:cs="Times New Roman"/>
          <w:color w:val="000000"/>
        </w:rPr>
      </w:pPr>
      <w:r w:rsidRPr="00ED735C">
        <w:rPr>
          <w:rFonts w:cs="Times New Roman"/>
          <w:color w:val="000000"/>
        </w:rPr>
        <w:t>*1 idea of how you might bring culture into your work in a more meaningful way</w:t>
      </w:r>
    </w:p>
    <w:p w14:paraId="09A66D99" w14:textId="77777777" w:rsidR="00C25C7C" w:rsidRDefault="00C25C7C" w:rsidP="00C25C7C">
      <w:pPr>
        <w:rPr>
          <w:rFonts w:cs="Times New Roman"/>
          <w:color w:val="000000"/>
        </w:rPr>
      </w:pPr>
      <w:r w:rsidRPr="00ED735C">
        <w:rPr>
          <w:rFonts w:cs="Times New Roman"/>
          <w:color w:val="000000"/>
        </w:rPr>
        <w:t xml:space="preserve">*How can </w:t>
      </w:r>
      <w:proofErr w:type="gramStart"/>
      <w:r w:rsidRPr="00ED735C">
        <w:rPr>
          <w:rFonts w:cs="Times New Roman"/>
          <w:color w:val="000000"/>
        </w:rPr>
        <w:t>we  deepen</w:t>
      </w:r>
      <w:proofErr w:type="gramEnd"/>
      <w:r w:rsidRPr="00ED735C">
        <w:rPr>
          <w:rFonts w:cs="Times New Roman"/>
          <w:color w:val="000000"/>
        </w:rPr>
        <w:t xml:space="preserve"> and expand cultural work together?</w:t>
      </w:r>
    </w:p>
    <w:p w14:paraId="50C745BF" w14:textId="77777777" w:rsidR="00ED735C" w:rsidRPr="00ED735C" w:rsidRDefault="00ED735C" w:rsidP="00C25C7C">
      <w:pPr>
        <w:rPr>
          <w:rFonts w:cs="Times New Roman"/>
          <w:color w:val="000000"/>
        </w:rPr>
      </w:pPr>
    </w:p>
    <w:p w14:paraId="07CB8EF3" w14:textId="77777777" w:rsidR="00D073C7" w:rsidRDefault="00ED735C" w:rsidP="00C25C7C">
      <w:pPr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Lingering questions after hearing fishbowl</w:t>
      </w:r>
      <w:r>
        <w:rPr>
          <w:rFonts w:cs="Times New Roman"/>
          <w:color w:val="000000"/>
        </w:rPr>
        <w:t>, shared via post-it left on Cultural Integration flip chart at end of session:</w:t>
      </w:r>
    </w:p>
    <w:p w14:paraId="2737BC99" w14:textId="77777777" w:rsidR="00ED735C" w:rsidRDefault="00ED735C" w:rsidP="00ED735C">
      <w:pPr>
        <w:pStyle w:val="ListParagraph"/>
        <w:numPr>
          <w:ilvl w:val="0"/>
          <w:numId w:val="5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>How do we make the decision to teach through the culture &amp; the language pK-12+?</w:t>
      </w:r>
    </w:p>
    <w:p w14:paraId="204AF587" w14:textId="77777777" w:rsidR="00ED735C" w:rsidRDefault="00ED735C" w:rsidP="00ED735C">
      <w:pPr>
        <w:pStyle w:val="ListParagraph"/>
        <w:numPr>
          <w:ilvl w:val="0"/>
          <w:numId w:val="5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Lateral violence among each other and organizations </w:t>
      </w:r>
    </w:p>
    <w:p w14:paraId="76B9FB81" w14:textId="77777777" w:rsidR="00ED735C" w:rsidRDefault="00ED735C" w:rsidP="00ED735C">
      <w:pPr>
        <w:pStyle w:val="ListParagraph"/>
        <w:numPr>
          <w:ilvl w:val="0"/>
          <w:numId w:val="5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Deepening (productive) </w:t>
      </w:r>
      <w:r w:rsidR="00562B86">
        <w:rPr>
          <w:rFonts w:cs="Times New Roman"/>
          <w:color w:val="000000"/>
        </w:rPr>
        <w:t>(+) Collaborative relationships between organizations</w:t>
      </w:r>
    </w:p>
    <w:p w14:paraId="57F27E4C" w14:textId="77777777" w:rsidR="00562B86" w:rsidRPr="00ED735C" w:rsidRDefault="00562B86" w:rsidP="00ED735C">
      <w:pPr>
        <w:pStyle w:val="ListParagraph"/>
        <w:numPr>
          <w:ilvl w:val="0"/>
          <w:numId w:val="5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Where, When do we hold </w:t>
      </w:r>
      <w:proofErr w:type="gramStart"/>
      <w:r>
        <w:rPr>
          <w:rFonts w:cs="Times New Roman"/>
          <w:color w:val="000000"/>
        </w:rPr>
        <w:t>ourselves &amp; organizations</w:t>
      </w:r>
      <w:proofErr w:type="gramEnd"/>
      <w:r>
        <w:rPr>
          <w:rFonts w:cs="Times New Roman"/>
          <w:color w:val="000000"/>
        </w:rPr>
        <w:t xml:space="preserve"> accountable for cultural safety &amp; equity?</w:t>
      </w:r>
    </w:p>
    <w:p w14:paraId="0CE3FBF6" w14:textId="77777777" w:rsidR="00D073C7" w:rsidRPr="00ED735C" w:rsidRDefault="00D073C7" w:rsidP="00C25C7C">
      <w:pPr>
        <w:rPr>
          <w:rFonts w:cs="Times New Roman"/>
          <w:color w:val="000000"/>
        </w:rPr>
      </w:pPr>
    </w:p>
    <w:sectPr w:rsidR="00D073C7" w:rsidRPr="00ED735C" w:rsidSect="007F7A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7B96"/>
    <w:multiLevelType w:val="hybridMultilevel"/>
    <w:tmpl w:val="D41A7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B0AC6"/>
    <w:multiLevelType w:val="hybridMultilevel"/>
    <w:tmpl w:val="E612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81273"/>
    <w:multiLevelType w:val="hybridMultilevel"/>
    <w:tmpl w:val="140A1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1151A"/>
    <w:multiLevelType w:val="hybridMultilevel"/>
    <w:tmpl w:val="5D7E1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02BA2"/>
    <w:multiLevelType w:val="multilevel"/>
    <w:tmpl w:val="3A0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C"/>
    <w:rsid w:val="00330B88"/>
    <w:rsid w:val="00473750"/>
    <w:rsid w:val="00562B86"/>
    <w:rsid w:val="0060138F"/>
    <w:rsid w:val="00664F11"/>
    <w:rsid w:val="007F7AF5"/>
    <w:rsid w:val="00C25C7C"/>
    <w:rsid w:val="00D073C7"/>
    <w:rsid w:val="00E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B2CC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5C7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07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5C7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07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4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471</Words>
  <Characters>2688</Characters>
  <Application>Microsoft Macintosh Word</Application>
  <DocSecurity>0</DocSecurity>
  <Lines>22</Lines>
  <Paragraphs>6</Paragraphs>
  <ScaleCrop>false</ScaleCrop>
  <Company>AASB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Worl</dc:creator>
  <cp:keywords/>
  <dc:description/>
  <cp:lastModifiedBy>Lisa Worl</cp:lastModifiedBy>
  <cp:revision>5</cp:revision>
  <dcterms:created xsi:type="dcterms:W3CDTF">2019-05-03T00:15:00Z</dcterms:created>
  <dcterms:modified xsi:type="dcterms:W3CDTF">2019-05-09T00:29:00Z</dcterms:modified>
</cp:coreProperties>
</file>